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5F9CA" w14:textId="77777777" w:rsidR="00B43BDE" w:rsidRPr="00B86248" w:rsidRDefault="00B43BDE" w:rsidP="00B43BDE">
      <w:pPr>
        <w:pStyle w:val="PlainText"/>
        <w:jc w:val="center"/>
        <w:rPr>
          <w:rFonts w:ascii="Arial" w:hAnsi="Arial" w:cs="Arial"/>
          <w:b/>
        </w:rPr>
      </w:pPr>
      <w:r w:rsidRPr="00B86248">
        <w:rPr>
          <w:rFonts w:ascii="Arial" w:hAnsi="Arial" w:cs="Arial"/>
          <w:b/>
        </w:rPr>
        <w:t xml:space="preserve">OFFICIAL COORDINATION REQUEST FOR </w:t>
      </w:r>
    </w:p>
    <w:p w14:paraId="70DC64DD" w14:textId="77777777" w:rsidR="00B43BDE" w:rsidRPr="00B86248" w:rsidRDefault="00B43BDE" w:rsidP="00B43BDE">
      <w:pPr>
        <w:pStyle w:val="PlainText"/>
        <w:jc w:val="center"/>
        <w:rPr>
          <w:rFonts w:ascii="Arial" w:hAnsi="Arial" w:cs="Arial"/>
          <w:b/>
        </w:rPr>
      </w:pPr>
      <w:r w:rsidRPr="00B86248">
        <w:rPr>
          <w:rFonts w:ascii="Arial" w:hAnsi="Arial" w:cs="Arial"/>
          <w:b/>
        </w:rPr>
        <w:t>NON-ROUTINE OPERATIONS AND MAINTENANCE</w:t>
      </w:r>
    </w:p>
    <w:p w14:paraId="5216721D" w14:textId="77777777" w:rsidR="00B43BDE" w:rsidRPr="00B86248" w:rsidRDefault="00B43BDE" w:rsidP="00B43BDE">
      <w:pPr>
        <w:pStyle w:val="PlainText"/>
        <w:rPr>
          <w:rFonts w:ascii="Arial" w:hAnsi="Arial" w:cs="Arial"/>
          <w:b/>
        </w:rPr>
      </w:pPr>
    </w:p>
    <w:p w14:paraId="422497E1" w14:textId="77777777" w:rsidR="00B43BDE" w:rsidRPr="00B86248" w:rsidRDefault="00B43BDE" w:rsidP="00B43BDE">
      <w:pPr>
        <w:pStyle w:val="PlainText"/>
        <w:rPr>
          <w:rFonts w:ascii="Arial" w:hAnsi="Arial" w:cs="Arial"/>
          <w:b/>
        </w:rPr>
      </w:pPr>
    </w:p>
    <w:p w14:paraId="10E3684F" w14:textId="70ED06A7" w:rsidR="00650AFF" w:rsidRPr="00E94CD6" w:rsidRDefault="00650AFF" w:rsidP="00B43BDE">
      <w:pPr>
        <w:pStyle w:val="PlainText"/>
        <w:rPr>
          <w:rFonts w:ascii="Arial" w:hAnsi="Arial" w:cs="Arial"/>
          <w:bCs/>
          <w:i/>
        </w:rPr>
      </w:pPr>
      <w:r w:rsidRPr="00B86248">
        <w:rPr>
          <w:rFonts w:ascii="Arial" w:hAnsi="Arial" w:cs="Arial"/>
          <w:b/>
        </w:rPr>
        <w:t xml:space="preserve">COORDINATION TITLE- </w:t>
      </w:r>
      <w:r w:rsidR="00E94CD6">
        <w:rPr>
          <w:rFonts w:ascii="Arial" w:hAnsi="Arial" w:cs="Arial"/>
          <w:bCs/>
        </w:rPr>
        <w:t>2</w:t>
      </w:r>
      <w:r w:rsidR="003427A3">
        <w:rPr>
          <w:rFonts w:ascii="Arial" w:hAnsi="Arial" w:cs="Arial"/>
          <w:bCs/>
        </w:rPr>
        <w:t>4</w:t>
      </w:r>
      <w:r w:rsidR="00E94CD6">
        <w:rPr>
          <w:rFonts w:ascii="Arial" w:hAnsi="Arial" w:cs="Arial"/>
          <w:bCs/>
        </w:rPr>
        <w:t>JDA</w:t>
      </w:r>
      <w:r w:rsidR="003756A8">
        <w:rPr>
          <w:rFonts w:ascii="Arial" w:hAnsi="Arial" w:cs="Arial"/>
          <w:bCs/>
        </w:rPr>
        <w:t>1</w:t>
      </w:r>
      <w:r w:rsidR="0051085C">
        <w:rPr>
          <w:rFonts w:ascii="Arial" w:hAnsi="Arial" w:cs="Arial"/>
          <w:bCs/>
        </w:rPr>
        <w:t>6</w:t>
      </w:r>
      <w:r w:rsidR="00E94CD6">
        <w:rPr>
          <w:rFonts w:ascii="Arial" w:hAnsi="Arial" w:cs="Arial"/>
          <w:bCs/>
        </w:rPr>
        <w:t xml:space="preserve"> –</w:t>
      </w:r>
      <w:r w:rsidR="003756A8">
        <w:rPr>
          <w:rFonts w:ascii="Arial" w:hAnsi="Arial" w:cs="Arial"/>
          <w:bCs/>
        </w:rPr>
        <w:t xml:space="preserve"> Extended 5-Year Maintenance to Hydraulically Lock </w:t>
      </w:r>
      <w:r w:rsidR="00353CC3">
        <w:rPr>
          <w:rFonts w:ascii="Arial" w:hAnsi="Arial" w:cs="Arial"/>
          <w:bCs/>
        </w:rPr>
        <w:t xml:space="preserve">Runner </w:t>
      </w:r>
      <w:r w:rsidR="003756A8">
        <w:rPr>
          <w:rFonts w:ascii="Arial" w:hAnsi="Arial" w:cs="Arial"/>
          <w:bCs/>
        </w:rPr>
        <w:t xml:space="preserve">Blades on MU-2 and Delayed 5-Year </w:t>
      </w:r>
      <w:r w:rsidR="00353CC3">
        <w:rPr>
          <w:rFonts w:ascii="Arial" w:hAnsi="Arial" w:cs="Arial"/>
          <w:bCs/>
        </w:rPr>
        <w:t>Maintenance</w:t>
      </w:r>
      <w:r w:rsidR="003756A8">
        <w:rPr>
          <w:rFonts w:ascii="Arial" w:hAnsi="Arial" w:cs="Arial"/>
          <w:bCs/>
        </w:rPr>
        <w:t xml:space="preserve"> for MU-1</w:t>
      </w:r>
    </w:p>
    <w:p w14:paraId="7F2562CE" w14:textId="307A181A" w:rsidR="00B43BDE" w:rsidRPr="00E94CD6" w:rsidRDefault="00B43BDE" w:rsidP="00B43BDE">
      <w:pPr>
        <w:pStyle w:val="PlainText"/>
        <w:rPr>
          <w:rFonts w:ascii="Arial" w:hAnsi="Arial" w:cs="Arial"/>
          <w:bCs/>
        </w:rPr>
      </w:pPr>
      <w:r w:rsidRPr="00B86248">
        <w:rPr>
          <w:rFonts w:ascii="Arial" w:hAnsi="Arial" w:cs="Arial"/>
          <w:b/>
        </w:rPr>
        <w:t xml:space="preserve">COORDINATION DATE- </w:t>
      </w:r>
      <w:r w:rsidR="003756A8">
        <w:rPr>
          <w:rFonts w:ascii="Arial" w:hAnsi="Arial" w:cs="Arial"/>
          <w:bCs/>
        </w:rPr>
        <w:t>9/20</w:t>
      </w:r>
      <w:r w:rsidR="003427A3">
        <w:rPr>
          <w:rFonts w:ascii="Arial" w:hAnsi="Arial" w:cs="Arial"/>
          <w:bCs/>
        </w:rPr>
        <w:t>/24</w:t>
      </w:r>
    </w:p>
    <w:p w14:paraId="584C7D4F" w14:textId="77CF1E85" w:rsidR="00B43BDE" w:rsidRPr="00B86248" w:rsidRDefault="00B43BDE" w:rsidP="00B43BDE">
      <w:pPr>
        <w:pStyle w:val="PlainText"/>
        <w:rPr>
          <w:rFonts w:ascii="Arial" w:hAnsi="Arial" w:cs="Arial"/>
          <w:b/>
        </w:rPr>
      </w:pPr>
      <w:r w:rsidRPr="00B86248">
        <w:rPr>
          <w:rFonts w:ascii="Arial" w:hAnsi="Arial" w:cs="Arial"/>
          <w:b/>
        </w:rPr>
        <w:t>PROJECT-</w:t>
      </w:r>
      <w:r w:rsidR="00B4247A" w:rsidRPr="00B86248">
        <w:rPr>
          <w:rFonts w:ascii="Arial" w:hAnsi="Arial" w:cs="Arial"/>
          <w:b/>
        </w:rPr>
        <w:t xml:space="preserve"> </w:t>
      </w:r>
      <w:r w:rsidR="00E94CD6" w:rsidRPr="00E94CD6">
        <w:rPr>
          <w:rFonts w:ascii="Arial" w:hAnsi="Arial" w:cs="Arial"/>
          <w:bCs/>
        </w:rPr>
        <w:t>John Day Dam</w:t>
      </w:r>
    </w:p>
    <w:p w14:paraId="09701EF0" w14:textId="1BD35CC8" w:rsidR="00B43BDE" w:rsidRPr="00B86248" w:rsidRDefault="00B43BDE" w:rsidP="00B43BDE">
      <w:pPr>
        <w:pStyle w:val="PlainText"/>
        <w:rPr>
          <w:rFonts w:ascii="Arial" w:hAnsi="Arial" w:cs="Arial"/>
          <w:b/>
        </w:rPr>
      </w:pPr>
      <w:r w:rsidRPr="00B86248">
        <w:rPr>
          <w:rFonts w:ascii="Arial" w:hAnsi="Arial" w:cs="Arial"/>
          <w:b/>
        </w:rPr>
        <w:t>RESPONSE DATE-</w:t>
      </w:r>
      <w:r w:rsidR="009827E8" w:rsidRPr="00B86248">
        <w:rPr>
          <w:rFonts w:ascii="Arial" w:hAnsi="Arial" w:cs="Arial"/>
          <w:b/>
        </w:rPr>
        <w:t xml:space="preserve"> </w:t>
      </w:r>
      <w:r w:rsidR="003756A8">
        <w:rPr>
          <w:rFonts w:ascii="Arial" w:hAnsi="Arial" w:cs="Arial"/>
          <w:b/>
        </w:rPr>
        <w:t>10/10</w:t>
      </w:r>
      <w:r w:rsidR="00DD78A3">
        <w:rPr>
          <w:rFonts w:ascii="Arial" w:hAnsi="Arial" w:cs="Arial"/>
          <w:b/>
        </w:rPr>
        <w:t>/2024</w:t>
      </w:r>
    </w:p>
    <w:p w14:paraId="2D5F8B7F" w14:textId="77777777" w:rsidR="00B43BDE" w:rsidRPr="00B86248" w:rsidRDefault="00B43BDE" w:rsidP="00B43BDE">
      <w:pPr>
        <w:pStyle w:val="PlainText"/>
        <w:rPr>
          <w:rFonts w:ascii="Arial" w:hAnsi="Arial" w:cs="Arial"/>
          <w:b/>
        </w:rPr>
      </w:pPr>
    </w:p>
    <w:p w14:paraId="62B28FE0" w14:textId="77777777" w:rsidR="009A74DE" w:rsidRDefault="00B43BDE" w:rsidP="003756A8">
      <w:pPr>
        <w:pStyle w:val="PlainText"/>
        <w:rPr>
          <w:rFonts w:ascii="Arial" w:hAnsi="Arial" w:cs="Arial"/>
          <w:b/>
        </w:rPr>
      </w:pPr>
      <w:r w:rsidRPr="00B86248">
        <w:rPr>
          <w:rFonts w:ascii="Arial" w:hAnsi="Arial" w:cs="Arial"/>
          <w:b/>
        </w:rPr>
        <w:t>Description of the problem</w:t>
      </w:r>
      <w:r w:rsidR="007B6532">
        <w:rPr>
          <w:rFonts w:ascii="Arial" w:hAnsi="Arial" w:cs="Arial"/>
          <w:b/>
        </w:rPr>
        <w:t xml:space="preserve"> </w:t>
      </w:r>
      <w:r w:rsidR="003756A8">
        <w:rPr>
          <w:rFonts w:ascii="Arial" w:hAnsi="Arial" w:cs="Arial"/>
          <w:b/>
        </w:rPr>
        <w:t>–</w:t>
      </w:r>
      <w:r w:rsidR="007B6532">
        <w:rPr>
          <w:rFonts w:ascii="Arial" w:hAnsi="Arial" w:cs="Arial"/>
          <w:b/>
        </w:rPr>
        <w:t xml:space="preserve"> </w:t>
      </w:r>
    </w:p>
    <w:p w14:paraId="668CDC9E" w14:textId="77777777" w:rsidR="009A74DE" w:rsidRDefault="009A74DE" w:rsidP="003756A8">
      <w:pPr>
        <w:pStyle w:val="PlainText"/>
        <w:rPr>
          <w:rFonts w:ascii="Arial" w:hAnsi="Arial" w:cs="Arial"/>
          <w:b/>
        </w:rPr>
      </w:pPr>
    </w:p>
    <w:p w14:paraId="22B9EEA6" w14:textId="4AAEC0B0" w:rsidR="00890B2F" w:rsidRDefault="003756A8" w:rsidP="003756A8">
      <w:pPr>
        <w:pStyle w:val="PlainText"/>
        <w:rPr>
          <w:rFonts w:ascii="Arial" w:hAnsi="Arial" w:cs="Arial"/>
          <w:bCs/>
        </w:rPr>
      </w:pPr>
      <w:r w:rsidRPr="003756A8">
        <w:rPr>
          <w:rFonts w:ascii="Arial" w:hAnsi="Arial" w:cs="Arial"/>
          <w:bCs/>
        </w:rPr>
        <w:t>During the scheduled</w:t>
      </w:r>
      <w:r>
        <w:rPr>
          <w:rFonts w:ascii="Arial" w:hAnsi="Arial" w:cs="Arial"/>
          <w:bCs/>
        </w:rPr>
        <w:t xml:space="preserve"> 5-year maintenance for </w:t>
      </w:r>
      <w:r w:rsidRPr="003756A8">
        <w:rPr>
          <w:rFonts w:ascii="Arial" w:hAnsi="Arial" w:cs="Arial"/>
          <w:bCs/>
        </w:rPr>
        <w:t xml:space="preserve">MU-2, it was discovered that the </w:t>
      </w:r>
      <w:r w:rsidR="00353CC3" w:rsidRPr="003756A8">
        <w:rPr>
          <w:rFonts w:ascii="Arial" w:hAnsi="Arial" w:cs="Arial"/>
          <w:bCs/>
        </w:rPr>
        <w:t>O-ring</w:t>
      </w:r>
      <w:r w:rsidRPr="003756A8">
        <w:rPr>
          <w:rFonts w:ascii="Arial" w:hAnsi="Arial" w:cs="Arial"/>
          <w:bCs/>
        </w:rPr>
        <w:t xml:space="preserve"> between the hub and turbine shaft was leaking oil.  It has been recommended that the most efficient solution to return the unit to service would be to hydraulically lock the </w:t>
      </w:r>
      <w:r w:rsidR="00353CC3">
        <w:rPr>
          <w:rFonts w:ascii="Arial" w:hAnsi="Arial" w:cs="Arial"/>
          <w:bCs/>
        </w:rPr>
        <w:t xml:space="preserve">runner </w:t>
      </w:r>
      <w:r w:rsidRPr="003756A8">
        <w:rPr>
          <w:rFonts w:ascii="Arial" w:hAnsi="Arial" w:cs="Arial"/>
          <w:bCs/>
        </w:rPr>
        <w:t xml:space="preserve">blades at 29° eliminating the need for oil within the hub.  Hydraulically locking the </w:t>
      </w:r>
      <w:r w:rsidR="00353CC3">
        <w:rPr>
          <w:rFonts w:ascii="Arial" w:hAnsi="Arial" w:cs="Arial"/>
          <w:bCs/>
        </w:rPr>
        <w:t xml:space="preserve">runner </w:t>
      </w:r>
      <w:r w:rsidRPr="003756A8">
        <w:rPr>
          <w:rFonts w:ascii="Arial" w:hAnsi="Arial" w:cs="Arial"/>
          <w:bCs/>
        </w:rPr>
        <w:t>blades would lock the unit in the 135-148 MW range</w:t>
      </w:r>
      <w:r w:rsidR="00F053BC">
        <w:rPr>
          <w:rFonts w:ascii="Arial" w:hAnsi="Arial" w:cs="Arial"/>
          <w:bCs/>
        </w:rPr>
        <w:t>, allow</w:t>
      </w:r>
      <w:r w:rsidR="00353CC3">
        <w:rPr>
          <w:rFonts w:ascii="Arial" w:hAnsi="Arial" w:cs="Arial"/>
          <w:bCs/>
        </w:rPr>
        <w:t>ing</w:t>
      </w:r>
      <w:r w:rsidR="00F053BC">
        <w:rPr>
          <w:rFonts w:ascii="Arial" w:hAnsi="Arial" w:cs="Arial"/>
          <w:bCs/>
        </w:rPr>
        <w:t xml:space="preserve"> the unit to be operated within the HDC recommended range</w:t>
      </w:r>
      <w:r w:rsidRPr="003756A8">
        <w:rPr>
          <w:rFonts w:ascii="Arial" w:hAnsi="Arial" w:cs="Arial"/>
          <w:bCs/>
        </w:rPr>
        <w:t xml:space="preserve">.  The process will extend the current unit outage until mid-January 2025.  The alternative would be to do a complete unstack of the unit resulting in the unit to be out of service for a minimum of 3 years.  </w:t>
      </w:r>
    </w:p>
    <w:p w14:paraId="18D915A0" w14:textId="77777777" w:rsidR="003756A8" w:rsidRDefault="003756A8" w:rsidP="003756A8">
      <w:pPr>
        <w:pStyle w:val="PlainText"/>
        <w:rPr>
          <w:rFonts w:ascii="Arial" w:hAnsi="Arial" w:cs="Arial"/>
          <w:bCs/>
        </w:rPr>
      </w:pPr>
    </w:p>
    <w:p w14:paraId="5E925386" w14:textId="5D40671B" w:rsidR="003756A8" w:rsidRPr="003756A8" w:rsidRDefault="003756A8" w:rsidP="003756A8">
      <w:pPr>
        <w:pStyle w:val="PlainText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The delayed return of MU-2 also affects the scheduled </w:t>
      </w:r>
      <w:r w:rsidR="00F053BC">
        <w:rPr>
          <w:rFonts w:ascii="Arial" w:hAnsi="Arial" w:cs="Arial"/>
          <w:bCs/>
          <w:iCs/>
        </w:rPr>
        <w:t xml:space="preserve">5-year </w:t>
      </w:r>
      <w:r>
        <w:rPr>
          <w:rFonts w:ascii="Arial" w:hAnsi="Arial" w:cs="Arial"/>
          <w:bCs/>
          <w:iCs/>
        </w:rPr>
        <w:t>maintenance for MU-1</w:t>
      </w:r>
      <w:r w:rsidR="00F053BC">
        <w:rPr>
          <w:rFonts w:ascii="Arial" w:hAnsi="Arial" w:cs="Arial"/>
          <w:bCs/>
          <w:iCs/>
        </w:rPr>
        <w:t>.  Due to the number of units already out of service, MU-1’s maintenance will be delayed until mid-January 2025 when MU-2 is returned to service.  The outage for MU-1 would be expected to extend until mid-March 2025 effecting the FPP unit priority for the start of the fish passage season.</w:t>
      </w:r>
    </w:p>
    <w:p w14:paraId="0B8619E6" w14:textId="079D547C" w:rsidR="0049216A" w:rsidRPr="000321F4" w:rsidRDefault="0049216A" w:rsidP="00B43BDE">
      <w:pPr>
        <w:pStyle w:val="PlainText"/>
        <w:rPr>
          <w:rFonts w:ascii="Arial" w:hAnsi="Arial" w:cs="Arial"/>
          <w:bCs/>
        </w:rPr>
      </w:pPr>
    </w:p>
    <w:p w14:paraId="0DF613F8" w14:textId="77777777" w:rsidR="009A74DE" w:rsidRDefault="00B43BDE" w:rsidP="00B43BDE">
      <w:pPr>
        <w:pStyle w:val="PlainText"/>
        <w:rPr>
          <w:rFonts w:ascii="Arial" w:hAnsi="Arial" w:cs="Arial"/>
          <w:b/>
        </w:rPr>
      </w:pPr>
      <w:r w:rsidRPr="00B86248">
        <w:rPr>
          <w:rFonts w:ascii="Arial" w:hAnsi="Arial" w:cs="Arial"/>
          <w:b/>
        </w:rPr>
        <w:t>Type of outage required</w:t>
      </w:r>
      <w:r w:rsidR="00977237">
        <w:rPr>
          <w:rFonts w:ascii="Arial" w:hAnsi="Arial" w:cs="Arial"/>
          <w:b/>
        </w:rPr>
        <w:t xml:space="preserve"> </w:t>
      </w:r>
      <w:r w:rsidR="00F053BC">
        <w:rPr>
          <w:rFonts w:ascii="Arial" w:hAnsi="Arial" w:cs="Arial"/>
          <w:b/>
        </w:rPr>
        <w:t xml:space="preserve">– </w:t>
      </w:r>
    </w:p>
    <w:p w14:paraId="328923DE" w14:textId="77777777" w:rsidR="009A74DE" w:rsidRDefault="009A74DE" w:rsidP="00B43BDE">
      <w:pPr>
        <w:pStyle w:val="PlainText"/>
        <w:rPr>
          <w:rFonts w:ascii="Arial" w:hAnsi="Arial" w:cs="Arial"/>
          <w:b/>
        </w:rPr>
      </w:pPr>
    </w:p>
    <w:p w14:paraId="329C40EE" w14:textId="280F4838" w:rsidR="00B43BDE" w:rsidRPr="00F053BC" w:rsidRDefault="00F053BC" w:rsidP="00B43BDE">
      <w:pPr>
        <w:pStyle w:val="PlainText"/>
        <w:rPr>
          <w:rFonts w:ascii="Arial" w:hAnsi="Arial" w:cs="Arial"/>
          <w:bCs/>
        </w:rPr>
      </w:pPr>
      <w:r w:rsidRPr="00F053BC">
        <w:rPr>
          <w:rFonts w:ascii="Arial" w:hAnsi="Arial" w:cs="Arial"/>
          <w:bCs/>
        </w:rPr>
        <w:t xml:space="preserve">Extended </w:t>
      </w:r>
      <w:r>
        <w:rPr>
          <w:rFonts w:ascii="Arial" w:hAnsi="Arial" w:cs="Arial"/>
          <w:bCs/>
        </w:rPr>
        <w:t xml:space="preserve">outage to hydraulically lock </w:t>
      </w:r>
      <w:r w:rsidR="00353CC3">
        <w:rPr>
          <w:rFonts w:ascii="Arial" w:hAnsi="Arial" w:cs="Arial"/>
          <w:bCs/>
        </w:rPr>
        <w:t xml:space="preserve">runner </w:t>
      </w:r>
      <w:r>
        <w:rPr>
          <w:rFonts w:ascii="Arial" w:hAnsi="Arial" w:cs="Arial"/>
          <w:bCs/>
        </w:rPr>
        <w:t>blades on MU-2 and delayed 5-year maintenance for MU-1.</w:t>
      </w:r>
    </w:p>
    <w:p w14:paraId="2F73C307" w14:textId="77777777" w:rsidR="009827E8" w:rsidRPr="00B86248" w:rsidRDefault="009827E8" w:rsidP="00B43BDE">
      <w:pPr>
        <w:pStyle w:val="PlainText"/>
        <w:rPr>
          <w:rFonts w:ascii="Arial" w:hAnsi="Arial" w:cs="Arial"/>
          <w:b/>
        </w:rPr>
      </w:pPr>
    </w:p>
    <w:p w14:paraId="5AB006E9" w14:textId="77777777" w:rsidR="009A74DE" w:rsidRDefault="00B43BDE" w:rsidP="00B43BDE">
      <w:pPr>
        <w:pStyle w:val="PlainText"/>
        <w:rPr>
          <w:rFonts w:ascii="Arial" w:hAnsi="Arial" w:cs="Arial"/>
          <w:b/>
        </w:rPr>
      </w:pPr>
      <w:r w:rsidRPr="00B86248">
        <w:rPr>
          <w:rFonts w:ascii="Arial" w:hAnsi="Arial" w:cs="Arial"/>
          <w:b/>
        </w:rPr>
        <w:t>Impact on facility operation</w:t>
      </w:r>
      <w:r w:rsidR="003E7488" w:rsidRPr="00B86248">
        <w:rPr>
          <w:rFonts w:ascii="Arial" w:hAnsi="Arial" w:cs="Arial"/>
          <w:b/>
        </w:rPr>
        <w:t xml:space="preserve"> </w:t>
      </w:r>
      <w:r w:rsidR="00BE787E">
        <w:rPr>
          <w:rFonts w:ascii="Arial" w:hAnsi="Arial" w:cs="Arial"/>
          <w:b/>
        </w:rPr>
        <w:t xml:space="preserve">– </w:t>
      </w:r>
    </w:p>
    <w:p w14:paraId="38BAE81C" w14:textId="77777777" w:rsidR="009A74DE" w:rsidRDefault="009A74DE" w:rsidP="00B43BDE">
      <w:pPr>
        <w:pStyle w:val="PlainText"/>
        <w:rPr>
          <w:rFonts w:ascii="Arial" w:hAnsi="Arial" w:cs="Arial"/>
          <w:b/>
        </w:rPr>
      </w:pPr>
    </w:p>
    <w:p w14:paraId="070DB1D9" w14:textId="2412DCE4" w:rsidR="0099716B" w:rsidRPr="00BE787E" w:rsidRDefault="00F90D2F" w:rsidP="00B43BDE">
      <w:pPr>
        <w:pStyle w:val="PlainTex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</w:t>
      </w:r>
      <w:r w:rsidR="00F053BC">
        <w:rPr>
          <w:rFonts w:ascii="Arial" w:hAnsi="Arial" w:cs="Arial"/>
          <w:bCs/>
        </w:rPr>
        <w:t xml:space="preserve"> primary impact is to the unit priority to start the fish passage season.  MU-2 will be operated as required by the FPP while the maintenance is completed on MU-1</w:t>
      </w:r>
      <w:r w:rsidR="006D0BAB">
        <w:rPr>
          <w:rFonts w:ascii="Arial" w:hAnsi="Arial" w:cs="Arial"/>
          <w:bCs/>
        </w:rPr>
        <w:t xml:space="preserve"> (FPP</w:t>
      </w:r>
      <w:r w:rsidR="008F2E82">
        <w:rPr>
          <w:rFonts w:ascii="Arial" w:hAnsi="Arial" w:cs="Arial"/>
          <w:bCs/>
        </w:rPr>
        <w:t>, John Day, 3.2.3.1)</w:t>
      </w:r>
      <w:r w:rsidR="00F053BC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</w:t>
      </w:r>
    </w:p>
    <w:p w14:paraId="7EC3D1FA" w14:textId="77777777" w:rsidR="00513FEE" w:rsidRPr="00B86248" w:rsidRDefault="00513FEE" w:rsidP="00B43BDE">
      <w:pPr>
        <w:pStyle w:val="PlainText"/>
        <w:rPr>
          <w:rFonts w:ascii="Arial" w:hAnsi="Arial" w:cs="Arial"/>
          <w:b/>
        </w:rPr>
      </w:pPr>
    </w:p>
    <w:p w14:paraId="198A37B1" w14:textId="77777777" w:rsidR="009A74DE" w:rsidRDefault="00650AFF" w:rsidP="00B43BDE">
      <w:pPr>
        <w:pStyle w:val="PlainText"/>
        <w:rPr>
          <w:rFonts w:ascii="Arial" w:hAnsi="Arial" w:cs="Arial"/>
          <w:b/>
        </w:rPr>
      </w:pPr>
      <w:r w:rsidRPr="00B86248">
        <w:rPr>
          <w:rFonts w:ascii="Arial" w:hAnsi="Arial" w:cs="Arial"/>
          <w:b/>
        </w:rPr>
        <w:t>Dates of impacts/repairs</w:t>
      </w:r>
      <w:r w:rsidR="00F90D2F">
        <w:rPr>
          <w:rFonts w:ascii="Arial" w:hAnsi="Arial" w:cs="Arial"/>
          <w:b/>
        </w:rPr>
        <w:t xml:space="preserve"> – </w:t>
      </w:r>
    </w:p>
    <w:p w14:paraId="70AC522A" w14:textId="77777777" w:rsidR="009A74DE" w:rsidRDefault="009A74DE" w:rsidP="00B43BDE">
      <w:pPr>
        <w:pStyle w:val="PlainText"/>
        <w:rPr>
          <w:rFonts w:ascii="Arial" w:hAnsi="Arial" w:cs="Arial"/>
          <w:b/>
        </w:rPr>
      </w:pPr>
    </w:p>
    <w:p w14:paraId="0E507024" w14:textId="77777777" w:rsidR="009A74DE" w:rsidRDefault="009A74DE" w:rsidP="009A74DE">
      <w:pPr>
        <w:pStyle w:val="PlainText"/>
        <w:numPr>
          <w:ilvl w:val="0"/>
          <w:numId w:val="4"/>
        </w:numPr>
        <w:rPr>
          <w:rFonts w:ascii="Arial" w:hAnsi="Arial" w:cs="Arial"/>
          <w:bCs/>
        </w:rPr>
      </w:pPr>
      <w:r w:rsidRPr="009A74DE">
        <w:rPr>
          <w:rFonts w:ascii="Arial" w:hAnsi="Arial" w:cs="Arial"/>
          <w:bCs/>
        </w:rPr>
        <w:t>MU-2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 xml:space="preserve">- </w:t>
      </w:r>
      <w:r w:rsidR="00F90D2F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5 July</w:t>
      </w:r>
      <w:r w:rsidR="00F90D2F">
        <w:rPr>
          <w:rFonts w:ascii="Arial" w:hAnsi="Arial" w:cs="Arial"/>
          <w:bCs/>
        </w:rPr>
        <w:t xml:space="preserve"> 2024 – </w:t>
      </w:r>
      <w:r>
        <w:rPr>
          <w:rFonts w:ascii="Arial" w:hAnsi="Arial" w:cs="Arial"/>
          <w:bCs/>
        </w:rPr>
        <w:t xml:space="preserve">estimated </w:t>
      </w:r>
      <w:r w:rsidR="00F90D2F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0</w:t>
      </w:r>
      <w:r w:rsidR="00F90D2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January</w:t>
      </w:r>
      <w:r w:rsidR="00F90D2F">
        <w:rPr>
          <w:rFonts w:ascii="Arial" w:hAnsi="Arial" w:cs="Arial"/>
          <w:bCs/>
        </w:rPr>
        <w:t xml:space="preserve"> 202</w:t>
      </w:r>
      <w:r>
        <w:rPr>
          <w:rFonts w:ascii="Arial" w:hAnsi="Arial" w:cs="Arial"/>
          <w:bCs/>
        </w:rPr>
        <w:t>5</w:t>
      </w:r>
    </w:p>
    <w:p w14:paraId="336C7E31" w14:textId="0DFF1835" w:rsidR="00650AFF" w:rsidRPr="00F90D2F" w:rsidRDefault="009A74DE" w:rsidP="009A74DE">
      <w:pPr>
        <w:pStyle w:val="PlainText"/>
        <w:numPr>
          <w:ilvl w:val="0"/>
          <w:numId w:val="4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MU-1 – 20 January 2025 – estimated 13 March 2025</w:t>
      </w:r>
    </w:p>
    <w:p w14:paraId="6431E5A8" w14:textId="77777777" w:rsidR="00650AFF" w:rsidRPr="00B86248" w:rsidRDefault="00650AFF" w:rsidP="00B43BDE">
      <w:pPr>
        <w:pStyle w:val="PlainText"/>
        <w:rPr>
          <w:rFonts w:ascii="Arial" w:hAnsi="Arial" w:cs="Arial"/>
          <w:b/>
        </w:rPr>
      </w:pPr>
    </w:p>
    <w:p w14:paraId="6D6A794E" w14:textId="77777777" w:rsidR="009A74DE" w:rsidRDefault="00B43BDE" w:rsidP="00B43BDE">
      <w:pPr>
        <w:pStyle w:val="PlainText"/>
        <w:rPr>
          <w:rFonts w:ascii="Arial" w:hAnsi="Arial" w:cs="Arial"/>
          <w:bCs/>
        </w:rPr>
      </w:pPr>
      <w:r w:rsidRPr="00B86248">
        <w:rPr>
          <w:rFonts w:ascii="Arial" w:hAnsi="Arial" w:cs="Arial"/>
          <w:b/>
        </w:rPr>
        <w:t>Length of time for repairs</w:t>
      </w:r>
      <w:r w:rsidR="00261B5A">
        <w:rPr>
          <w:rFonts w:ascii="Arial" w:hAnsi="Arial" w:cs="Arial"/>
          <w:b/>
        </w:rPr>
        <w:t xml:space="preserve"> </w:t>
      </w:r>
      <w:r w:rsidR="00F90D2F">
        <w:rPr>
          <w:rFonts w:ascii="Arial" w:hAnsi="Arial" w:cs="Arial"/>
          <w:bCs/>
        </w:rPr>
        <w:t xml:space="preserve">– </w:t>
      </w:r>
    </w:p>
    <w:p w14:paraId="68B44A77" w14:textId="77777777" w:rsidR="009A74DE" w:rsidRDefault="009A74DE" w:rsidP="00B43BDE">
      <w:pPr>
        <w:pStyle w:val="PlainText"/>
        <w:rPr>
          <w:rFonts w:ascii="Arial" w:hAnsi="Arial" w:cs="Arial"/>
          <w:bCs/>
        </w:rPr>
      </w:pPr>
    </w:p>
    <w:p w14:paraId="0D89A13C" w14:textId="77777777" w:rsidR="009A74DE" w:rsidRDefault="009A74DE" w:rsidP="009A74DE">
      <w:pPr>
        <w:pStyle w:val="PlainText"/>
        <w:numPr>
          <w:ilvl w:val="0"/>
          <w:numId w:val="5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MU-2 is estimated to require 3 months for the repairs.  </w:t>
      </w:r>
    </w:p>
    <w:p w14:paraId="69443F49" w14:textId="6799ACDE" w:rsidR="00B43BDE" w:rsidRPr="009A74DE" w:rsidRDefault="009A74DE" w:rsidP="009A74DE">
      <w:pPr>
        <w:pStyle w:val="PlainText"/>
        <w:numPr>
          <w:ilvl w:val="0"/>
          <w:numId w:val="5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MU-1’s 5-year maintenance would take 7-8 weeks.  </w:t>
      </w:r>
    </w:p>
    <w:p w14:paraId="7A3CCAE1" w14:textId="77777777" w:rsidR="00650248" w:rsidRPr="00B86248" w:rsidRDefault="00650248" w:rsidP="00B43BDE">
      <w:pPr>
        <w:pStyle w:val="PlainText"/>
        <w:rPr>
          <w:rFonts w:ascii="Arial" w:hAnsi="Arial" w:cs="Arial"/>
          <w:b/>
        </w:rPr>
      </w:pPr>
    </w:p>
    <w:p w14:paraId="09400125" w14:textId="4E1ECDAD" w:rsidR="00F842FF" w:rsidRDefault="00F842FF" w:rsidP="00B43BDE">
      <w:pPr>
        <w:pStyle w:val="PlainText"/>
        <w:rPr>
          <w:rFonts w:ascii="Arial" w:hAnsi="Arial" w:cs="Arial"/>
          <w:b/>
        </w:rPr>
      </w:pPr>
      <w:r w:rsidRPr="00B86248">
        <w:rPr>
          <w:rFonts w:ascii="Arial" w:hAnsi="Arial" w:cs="Arial"/>
          <w:b/>
        </w:rPr>
        <w:t>Analysis of potential impacts to fish</w:t>
      </w:r>
      <w:r w:rsidR="00F52518">
        <w:rPr>
          <w:rFonts w:ascii="Arial" w:hAnsi="Arial" w:cs="Arial"/>
          <w:b/>
        </w:rPr>
        <w:t>-</w:t>
      </w:r>
    </w:p>
    <w:p w14:paraId="0F33CB52" w14:textId="77777777" w:rsidR="009A74DE" w:rsidRDefault="009A74DE" w:rsidP="00B43BDE">
      <w:pPr>
        <w:pStyle w:val="PlainText"/>
        <w:rPr>
          <w:rFonts w:ascii="Arial" w:hAnsi="Arial" w:cs="Arial"/>
          <w:b/>
        </w:rPr>
      </w:pPr>
    </w:p>
    <w:p w14:paraId="28B4907A" w14:textId="56FACC79" w:rsidR="001472CA" w:rsidRDefault="008F2E82" w:rsidP="00B43BDE">
      <w:pPr>
        <w:pStyle w:val="PlainTex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Impacts to adult fish attraction should be minimal due to low abundances of adult fish migrating through John Day fish ladders in early March.</w:t>
      </w:r>
    </w:p>
    <w:p w14:paraId="2A42E8BA" w14:textId="77777777" w:rsidR="008F2E82" w:rsidRDefault="008F2E82" w:rsidP="00B43BDE">
      <w:pPr>
        <w:pStyle w:val="PlainText"/>
        <w:rPr>
          <w:rFonts w:ascii="Arial" w:hAnsi="Arial" w:cs="Arial"/>
          <w:bCs/>
        </w:rPr>
      </w:pPr>
    </w:p>
    <w:p w14:paraId="2E3F8110" w14:textId="17A782DE" w:rsidR="008F2E82" w:rsidRDefault="008F2E82" w:rsidP="00B43BDE">
      <w:pPr>
        <w:pStyle w:val="PlainText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lastRenderedPageBreak/>
        <w:drawing>
          <wp:inline distT="0" distB="0" distL="0" distR="0" wp14:anchorId="542360EF" wp14:editId="0B6D11E9">
            <wp:extent cx="5029200" cy="4400550"/>
            <wp:effectExtent l="0" t="0" r="0" b="0"/>
            <wp:docPr id="5245664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566417" name="Picture 52456641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</w:rPr>
        <w:lastRenderedPageBreak/>
        <w:drawing>
          <wp:inline distT="0" distB="0" distL="0" distR="0" wp14:anchorId="749C6510" wp14:editId="27B45ADA">
            <wp:extent cx="5029200" cy="4400550"/>
            <wp:effectExtent l="0" t="0" r="0" b="0"/>
            <wp:docPr id="2560039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03919" name="Picture 25600391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</w:rPr>
        <w:lastRenderedPageBreak/>
        <w:drawing>
          <wp:inline distT="0" distB="0" distL="0" distR="0" wp14:anchorId="10543BA5" wp14:editId="4B30F72C">
            <wp:extent cx="5029200" cy="4400550"/>
            <wp:effectExtent l="0" t="0" r="0" b="0"/>
            <wp:docPr id="127247902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479029" name="Picture 127247902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27249" w14:textId="77777777" w:rsidR="000B08BC" w:rsidRDefault="000B08BC" w:rsidP="00B43BDE">
      <w:pPr>
        <w:pStyle w:val="PlainText"/>
        <w:rPr>
          <w:rFonts w:ascii="Arial" w:hAnsi="Arial" w:cs="Arial"/>
          <w:b/>
        </w:rPr>
      </w:pPr>
    </w:p>
    <w:p w14:paraId="79233EA9" w14:textId="594D70F9" w:rsidR="00B43BDE" w:rsidRDefault="00F842FF" w:rsidP="00B43BDE">
      <w:pPr>
        <w:pStyle w:val="PlainText"/>
        <w:rPr>
          <w:rFonts w:ascii="Arial" w:hAnsi="Arial" w:cs="Arial"/>
          <w:b/>
        </w:rPr>
      </w:pPr>
      <w:r w:rsidRPr="00B86248">
        <w:rPr>
          <w:rFonts w:ascii="Arial" w:hAnsi="Arial" w:cs="Arial"/>
          <w:b/>
        </w:rPr>
        <w:t xml:space="preserve">Summary statement </w:t>
      </w:r>
      <w:r w:rsidR="00825EA8">
        <w:rPr>
          <w:rFonts w:ascii="Arial" w:hAnsi="Arial" w:cs="Arial"/>
          <w:b/>
        </w:rPr>
        <w:t>–</w:t>
      </w:r>
      <w:r w:rsidRPr="00B86248">
        <w:rPr>
          <w:rFonts w:ascii="Arial" w:hAnsi="Arial" w:cs="Arial"/>
          <w:b/>
        </w:rPr>
        <w:t xml:space="preserve"> </w:t>
      </w:r>
      <w:r w:rsidR="009E6850">
        <w:rPr>
          <w:rFonts w:ascii="Arial" w:hAnsi="Arial" w:cs="Arial"/>
          <w:b/>
        </w:rPr>
        <w:t>expected impacts on:</w:t>
      </w:r>
    </w:p>
    <w:p w14:paraId="44EC2F33" w14:textId="77777777" w:rsidR="00B4794C" w:rsidRDefault="00B4794C" w:rsidP="00B43BDE">
      <w:pPr>
        <w:pStyle w:val="PlainText"/>
        <w:rPr>
          <w:rFonts w:ascii="Arial" w:hAnsi="Arial" w:cs="Arial"/>
          <w:b/>
        </w:rPr>
      </w:pPr>
    </w:p>
    <w:p w14:paraId="07A14921" w14:textId="2E49F13E" w:rsidR="00B4794C" w:rsidRPr="00B4794C" w:rsidRDefault="00B4794C" w:rsidP="00B43BDE">
      <w:pPr>
        <w:pStyle w:val="PlainText"/>
        <w:rPr>
          <w:rFonts w:ascii="Arial" w:hAnsi="Arial" w:cs="Arial"/>
          <w:bCs/>
        </w:rPr>
      </w:pPr>
      <w:r w:rsidRPr="00B4794C">
        <w:rPr>
          <w:rFonts w:ascii="Arial" w:hAnsi="Arial" w:cs="Arial"/>
          <w:bCs/>
        </w:rPr>
        <w:t xml:space="preserve">Impacts to </w:t>
      </w:r>
      <w:r>
        <w:rPr>
          <w:rFonts w:ascii="Arial" w:hAnsi="Arial" w:cs="Arial"/>
          <w:bCs/>
        </w:rPr>
        <w:t>early spring migrants is expected to be low due to the low historical numbers of adult fish utilizing the adult ladders in early March.</w:t>
      </w:r>
    </w:p>
    <w:p w14:paraId="4AD62714" w14:textId="77777777" w:rsidR="009E6850" w:rsidRDefault="009E6850" w:rsidP="00B43BDE">
      <w:pPr>
        <w:pStyle w:val="PlainText"/>
        <w:rPr>
          <w:rFonts w:ascii="Arial" w:hAnsi="Arial" w:cs="Arial"/>
          <w:b/>
        </w:rPr>
      </w:pPr>
    </w:p>
    <w:p w14:paraId="28C08E47" w14:textId="43A2200E" w:rsidR="00EE54A1" w:rsidRDefault="00EE54A1" w:rsidP="00B43BDE">
      <w:pPr>
        <w:pStyle w:val="PlainText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  <w:t xml:space="preserve">Downstream migrants: </w:t>
      </w:r>
      <w:r>
        <w:rPr>
          <w:rFonts w:ascii="Arial" w:hAnsi="Arial" w:cs="Arial"/>
          <w:bCs/>
        </w:rPr>
        <w:t xml:space="preserve">There is expected </w:t>
      </w:r>
      <w:r w:rsidR="00D810C9">
        <w:rPr>
          <w:rFonts w:ascii="Arial" w:hAnsi="Arial" w:cs="Arial"/>
          <w:bCs/>
        </w:rPr>
        <w:t xml:space="preserve">to be no </w:t>
      </w:r>
      <w:r>
        <w:rPr>
          <w:rFonts w:ascii="Arial" w:hAnsi="Arial" w:cs="Arial"/>
          <w:bCs/>
        </w:rPr>
        <w:t>impact to downstream migrants</w:t>
      </w:r>
      <w:r w:rsidR="00331584">
        <w:rPr>
          <w:rFonts w:ascii="Arial" w:hAnsi="Arial" w:cs="Arial"/>
          <w:bCs/>
        </w:rPr>
        <w:t>.</w:t>
      </w:r>
    </w:p>
    <w:p w14:paraId="4DB1643B" w14:textId="77777777" w:rsidR="00EE54A1" w:rsidRPr="00EE54A1" w:rsidRDefault="00EE54A1" w:rsidP="00B43BDE">
      <w:pPr>
        <w:pStyle w:val="PlainText"/>
        <w:rPr>
          <w:rFonts w:ascii="Arial" w:hAnsi="Arial" w:cs="Arial"/>
          <w:bCs/>
        </w:rPr>
      </w:pPr>
    </w:p>
    <w:p w14:paraId="03A2EF56" w14:textId="1D05B717" w:rsidR="00EE54A1" w:rsidRPr="00EE54A1" w:rsidRDefault="00EE54A1" w:rsidP="00EE54A1">
      <w:pPr>
        <w:pStyle w:val="PlainText"/>
        <w:ind w:left="72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Upstream migrants (including Bull Trout): </w:t>
      </w:r>
      <w:r w:rsidR="009A74DE">
        <w:rPr>
          <w:rFonts w:ascii="Arial" w:hAnsi="Arial" w:cs="Arial"/>
          <w:bCs/>
        </w:rPr>
        <w:t>There is expected</w:t>
      </w:r>
      <w:r w:rsidR="00D810C9">
        <w:rPr>
          <w:rFonts w:ascii="Arial" w:hAnsi="Arial" w:cs="Arial"/>
          <w:bCs/>
        </w:rPr>
        <w:t xml:space="preserve"> to be minimal to no</w:t>
      </w:r>
      <w:r w:rsidR="009A74DE">
        <w:rPr>
          <w:rFonts w:ascii="Arial" w:hAnsi="Arial" w:cs="Arial"/>
          <w:bCs/>
        </w:rPr>
        <w:t xml:space="preserve"> impact to upstream migrants.</w:t>
      </w:r>
    </w:p>
    <w:p w14:paraId="604F6C6A" w14:textId="5AC6D463" w:rsidR="00EE54A1" w:rsidRDefault="00EE54A1" w:rsidP="00EE54A1">
      <w:pPr>
        <w:pStyle w:val="PlainText"/>
        <w:ind w:left="72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Lamprey: </w:t>
      </w:r>
      <w:r w:rsidR="009A74DE">
        <w:rPr>
          <w:rFonts w:ascii="Arial" w:hAnsi="Arial" w:cs="Arial"/>
          <w:bCs/>
        </w:rPr>
        <w:t>There is no expected impact to Lamprey</w:t>
      </w:r>
      <w:r>
        <w:rPr>
          <w:rFonts w:ascii="Arial" w:hAnsi="Arial" w:cs="Arial"/>
          <w:bCs/>
        </w:rPr>
        <w:t xml:space="preserve">. </w:t>
      </w:r>
    </w:p>
    <w:p w14:paraId="471B9175" w14:textId="61FF0C33" w:rsidR="00EE54A1" w:rsidRPr="00EE54A1" w:rsidRDefault="00EE54A1" w:rsidP="00B43BDE">
      <w:pPr>
        <w:pStyle w:val="PlainText"/>
        <w:rPr>
          <w:rFonts w:ascii="Arial" w:hAnsi="Arial" w:cs="Arial"/>
          <w:bCs/>
        </w:rPr>
      </w:pPr>
    </w:p>
    <w:p w14:paraId="15673F9A" w14:textId="5670D0B0" w:rsidR="00825EA8" w:rsidRDefault="00825EA8" w:rsidP="00B43BDE">
      <w:pPr>
        <w:pStyle w:val="PlainText"/>
        <w:rPr>
          <w:rFonts w:ascii="Arial" w:hAnsi="Arial" w:cs="Arial"/>
          <w:b/>
        </w:rPr>
      </w:pPr>
    </w:p>
    <w:p w14:paraId="08461CA7" w14:textId="77777777" w:rsidR="00F2390B" w:rsidRPr="00B86248" w:rsidRDefault="00F2390B" w:rsidP="00B43BDE">
      <w:pPr>
        <w:pStyle w:val="PlainText"/>
        <w:rPr>
          <w:rFonts w:ascii="Arial" w:hAnsi="Arial" w:cs="Arial"/>
          <w:b/>
        </w:rPr>
      </w:pPr>
    </w:p>
    <w:p w14:paraId="04C5F3EF" w14:textId="77777777" w:rsidR="00F2390B" w:rsidRDefault="00F2390B" w:rsidP="00B43BDE">
      <w:pPr>
        <w:pStyle w:val="PlainText"/>
        <w:rPr>
          <w:rFonts w:ascii="Arial" w:hAnsi="Arial" w:cs="Arial"/>
          <w:b/>
        </w:rPr>
      </w:pPr>
      <w:r w:rsidRPr="00B86248">
        <w:rPr>
          <w:rFonts w:ascii="Arial" w:hAnsi="Arial" w:cs="Arial"/>
          <w:b/>
        </w:rPr>
        <w:t>Comments from agencies</w:t>
      </w:r>
    </w:p>
    <w:p w14:paraId="11C4F589" w14:textId="77777777" w:rsidR="006D0BAB" w:rsidRDefault="006D0BAB" w:rsidP="00B43BDE">
      <w:pPr>
        <w:pStyle w:val="PlainText"/>
        <w:rPr>
          <w:rFonts w:ascii="Arial" w:hAnsi="Arial" w:cs="Arial"/>
          <w:b/>
        </w:rPr>
      </w:pPr>
    </w:p>
    <w:p w14:paraId="0DA0C0DA" w14:textId="77777777" w:rsidR="006D0BAB" w:rsidRPr="00B86248" w:rsidRDefault="006D0BAB" w:rsidP="00B43BDE">
      <w:pPr>
        <w:pStyle w:val="PlainText"/>
        <w:rPr>
          <w:rFonts w:ascii="Arial" w:hAnsi="Arial" w:cs="Arial"/>
          <w:b/>
        </w:rPr>
      </w:pPr>
    </w:p>
    <w:p w14:paraId="392BD351" w14:textId="77777777" w:rsidR="00EB3991" w:rsidRPr="00B86248" w:rsidRDefault="00EB3991" w:rsidP="00B43BDE">
      <w:pPr>
        <w:pStyle w:val="PlainText"/>
        <w:rPr>
          <w:rFonts w:ascii="Arial" w:hAnsi="Arial" w:cs="Arial"/>
          <w:b/>
        </w:rPr>
      </w:pPr>
    </w:p>
    <w:p w14:paraId="6156ACCE" w14:textId="77777777" w:rsidR="00EB3991" w:rsidRPr="00B86248" w:rsidRDefault="00EB3991" w:rsidP="00B43BDE">
      <w:pPr>
        <w:pStyle w:val="PlainText"/>
        <w:rPr>
          <w:rFonts w:ascii="Arial" w:hAnsi="Arial" w:cs="Arial"/>
          <w:b/>
        </w:rPr>
      </w:pPr>
      <w:r w:rsidRPr="00B86248">
        <w:rPr>
          <w:rFonts w:ascii="Arial" w:hAnsi="Arial" w:cs="Arial"/>
          <w:b/>
        </w:rPr>
        <w:t xml:space="preserve">Final </w:t>
      </w:r>
      <w:r w:rsidR="00AF756B" w:rsidRPr="00B86248">
        <w:rPr>
          <w:rFonts w:ascii="Arial" w:hAnsi="Arial" w:cs="Arial"/>
          <w:b/>
        </w:rPr>
        <w:t xml:space="preserve">coordination </w:t>
      </w:r>
      <w:r w:rsidRPr="00B86248">
        <w:rPr>
          <w:rFonts w:ascii="Arial" w:hAnsi="Arial" w:cs="Arial"/>
          <w:b/>
        </w:rPr>
        <w:t>results</w:t>
      </w:r>
    </w:p>
    <w:p w14:paraId="553047A1" w14:textId="77777777" w:rsidR="009827E8" w:rsidRPr="00B86248" w:rsidRDefault="009827E8" w:rsidP="009827E8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3838E1CD" w14:textId="77777777" w:rsidR="00AF756B" w:rsidRPr="00B86248" w:rsidRDefault="00AF756B" w:rsidP="009827E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93B480A" w14:textId="77777777" w:rsidR="00AF756B" w:rsidRPr="00B86248" w:rsidRDefault="00AF756B" w:rsidP="009827E8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7247AE47" w14:textId="77777777" w:rsidR="00AF756B" w:rsidRPr="00D36001" w:rsidRDefault="00AF756B" w:rsidP="009827E8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42F5C35E" w14:textId="77777777" w:rsidR="009827E8" w:rsidRPr="00B86248" w:rsidRDefault="00B11232" w:rsidP="009827E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86248">
        <w:rPr>
          <w:rFonts w:ascii="Arial" w:hAnsi="Arial" w:cs="Arial"/>
          <w:sz w:val="20"/>
          <w:szCs w:val="20"/>
        </w:rPr>
        <w:t>Please email or call with questions or concerns.</w:t>
      </w:r>
    </w:p>
    <w:p w14:paraId="6954C470" w14:textId="77777777" w:rsidR="00B11232" w:rsidRDefault="00B11232" w:rsidP="009827E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86248">
        <w:rPr>
          <w:rFonts w:ascii="Arial" w:hAnsi="Arial" w:cs="Arial"/>
          <w:sz w:val="20"/>
          <w:szCs w:val="20"/>
        </w:rPr>
        <w:t xml:space="preserve">Thank you, </w:t>
      </w:r>
    </w:p>
    <w:p w14:paraId="04FA3D43" w14:textId="77777777" w:rsidR="006D0BAB" w:rsidRDefault="006D0BAB" w:rsidP="009827E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9853722" w14:textId="77777777" w:rsidR="006D0BAB" w:rsidRDefault="006D0BAB" w:rsidP="009827E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8397125" w14:textId="753A1DC3" w:rsidR="006D0BAB" w:rsidRDefault="006D0BAB" w:rsidP="009827E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David Miller</w:t>
      </w:r>
    </w:p>
    <w:p w14:paraId="52217A89" w14:textId="791AD59C" w:rsidR="006D0BAB" w:rsidRDefault="006D0BAB" w:rsidP="009827E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Chief of Fisheries</w:t>
      </w:r>
    </w:p>
    <w:p w14:paraId="2C11B60E" w14:textId="4565FA25" w:rsidR="006D0BAB" w:rsidRDefault="006D0BAB" w:rsidP="009827E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John Day Dam</w:t>
      </w:r>
    </w:p>
    <w:p w14:paraId="79DA6624" w14:textId="0B608512" w:rsidR="006D0BAB" w:rsidRDefault="0051085C" w:rsidP="009827E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hyperlink r:id="rId8" w:history="1">
        <w:r w:rsidR="006D0BAB" w:rsidRPr="00AD2D45">
          <w:rPr>
            <w:rStyle w:val="Hyperlink"/>
            <w:rFonts w:ascii="Arial" w:hAnsi="Arial" w:cs="Arial"/>
            <w:sz w:val="20"/>
            <w:szCs w:val="20"/>
          </w:rPr>
          <w:t>David.l.miller@usace.army.mil</w:t>
        </w:r>
      </w:hyperlink>
    </w:p>
    <w:p w14:paraId="7F7341B9" w14:textId="70C2B6CC" w:rsidR="006D0BAB" w:rsidRPr="00B86248" w:rsidRDefault="006D0BAB" w:rsidP="009827E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541-739-1063</w:t>
      </w:r>
    </w:p>
    <w:sectPr w:rsidR="006D0BAB" w:rsidRPr="00B8624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7C6F21"/>
    <w:multiLevelType w:val="hybridMultilevel"/>
    <w:tmpl w:val="8E20F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46ECE"/>
    <w:multiLevelType w:val="multilevel"/>
    <w:tmpl w:val="83664CE8"/>
    <w:lvl w:ilvl="0">
      <w:start w:val="1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5."/>
      <w:lvlJc w:val="left"/>
      <w:pPr>
        <w:ind w:left="360" w:firstLine="0"/>
      </w:pPr>
      <w:rPr>
        <w:rFonts w:ascii="Times New Roman" w:eastAsia="Times New Roman" w:hAnsi="Times New Roman" w:cs="Times New Roman"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288" w:firstLine="0"/>
      </w:pPr>
      <w:rPr>
        <w:rFonts w:hint="default"/>
        <w:b/>
        <w:i w:val="0"/>
      </w:rPr>
    </w:lvl>
    <w:lvl w:ilvl="7">
      <w:start w:val="1"/>
      <w:numFmt w:val="lowerLetter"/>
      <w:lvlText w:val="%8)"/>
      <w:lvlJc w:val="left"/>
      <w:pPr>
        <w:tabs>
          <w:tab w:val="num" w:pos="1008"/>
        </w:tabs>
        <w:ind w:left="1008" w:hanging="288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2547965"/>
    <w:multiLevelType w:val="hybridMultilevel"/>
    <w:tmpl w:val="D10E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2C5A2A"/>
    <w:multiLevelType w:val="hybridMultilevel"/>
    <w:tmpl w:val="3FBC9586"/>
    <w:lvl w:ilvl="0" w:tplc="31DE57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014109F"/>
    <w:multiLevelType w:val="hybridMultilevel"/>
    <w:tmpl w:val="BB6E0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1427796">
    <w:abstractNumId w:val="1"/>
  </w:num>
  <w:num w:numId="2" w16cid:durableId="1949577424">
    <w:abstractNumId w:val="3"/>
  </w:num>
  <w:num w:numId="3" w16cid:durableId="1640188465">
    <w:abstractNumId w:val="0"/>
  </w:num>
  <w:num w:numId="4" w16cid:durableId="1896696682">
    <w:abstractNumId w:val="2"/>
  </w:num>
  <w:num w:numId="5" w16cid:durableId="20094768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DE"/>
    <w:rsid w:val="000321F4"/>
    <w:rsid w:val="00093E1F"/>
    <w:rsid w:val="000B08BC"/>
    <w:rsid w:val="000B14E6"/>
    <w:rsid w:val="000B3BB5"/>
    <w:rsid w:val="000D0353"/>
    <w:rsid w:val="000E317F"/>
    <w:rsid w:val="000E7669"/>
    <w:rsid w:val="000F4D28"/>
    <w:rsid w:val="000F73F6"/>
    <w:rsid w:val="00125750"/>
    <w:rsid w:val="001472CA"/>
    <w:rsid w:val="001C5FF1"/>
    <w:rsid w:val="001D5229"/>
    <w:rsid w:val="00207DB8"/>
    <w:rsid w:val="002434A8"/>
    <w:rsid w:val="0025287F"/>
    <w:rsid w:val="00261B5A"/>
    <w:rsid w:val="00262966"/>
    <w:rsid w:val="002A2593"/>
    <w:rsid w:val="002B6E92"/>
    <w:rsid w:val="002D36D9"/>
    <w:rsid w:val="002D7FEF"/>
    <w:rsid w:val="00331584"/>
    <w:rsid w:val="003427A3"/>
    <w:rsid w:val="00353CC3"/>
    <w:rsid w:val="003661BD"/>
    <w:rsid w:val="003756A8"/>
    <w:rsid w:val="003A6E3B"/>
    <w:rsid w:val="003B5413"/>
    <w:rsid w:val="003C1AED"/>
    <w:rsid w:val="003E7488"/>
    <w:rsid w:val="00450DCD"/>
    <w:rsid w:val="0049216A"/>
    <w:rsid w:val="004A5DC6"/>
    <w:rsid w:val="0051085C"/>
    <w:rsid w:val="00513FEE"/>
    <w:rsid w:val="00523234"/>
    <w:rsid w:val="00526532"/>
    <w:rsid w:val="00545ACE"/>
    <w:rsid w:val="0059532A"/>
    <w:rsid w:val="005C439A"/>
    <w:rsid w:val="00650248"/>
    <w:rsid w:val="00650AFF"/>
    <w:rsid w:val="006D0BAB"/>
    <w:rsid w:val="006D77DD"/>
    <w:rsid w:val="006E6DEA"/>
    <w:rsid w:val="007026F7"/>
    <w:rsid w:val="0078646D"/>
    <w:rsid w:val="007B6532"/>
    <w:rsid w:val="007C04F4"/>
    <w:rsid w:val="007D50AD"/>
    <w:rsid w:val="007F33C9"/>
    <w:rsid w:val="00825EA8"/>
    <w:rsid w:val="00890B2F"/>
    <w:rsid w:val="00890DC7"/>
    <w:rsid w:val="008F2E82"/>
    <w:rsid w:val="008F4689"/>
    <w:rsid w:val="00925EEE"/>
    <w:rsid w:val="00933EB6"/>
    <w:rsid w:val="00977237"/>
    <w:rsid w:val="009827E8"/>
    <w:rsid w:val="0098360E"/>
    <w:rsid w:val="0099716B"/>
    <w:rsid w:val="009A74DE"/>
    <w:rsid w:val="009E6850"/>
    <w:rsid w:val="00A769FA"/>
    <w:rsid w:val="00AC467D"/>
    <w:rsid w:val="00AE678B"/>
    <w:rsid w:val="00AE7BF1"/>
    <w:rsid w:val="00AF756B"/>
    <w:rsid w:val="00B07E83"/>
    <w:rsid w:val="00B11232"/>
    <w:rsid w:val="00B41C3A"/>
    <w:rsid w:val="00B4247A"/>
    <w:rsid w:val="00B43BDE"/>
    <w:rsid w:val="00B4794C"/>
    <w:rsid w:val="00B56614"/>
    <w:rsid w:val="00B83661"/>
    <w:rsid w:val="00B86248"/>
    <w:rsid w:val="00BD19AC"/>
    <w:rsid w:val="00BE5955"/>
    <w:rsid w:val="00BE787E"/>
    <w:rsid w:val="00C54EED"/>
    <w:rsid w:val="00C67FA5"/>
    <w:rsid w:val="00C8104A"/>
    <w:rsid w:val="00C978E2"/>
    <w:rsid w:val="00CA1C1D"/>
    <w:rsid w:val="00CB35E9"/>
    <w:rsid w:val="00CB5A46"/>
    <w:rsid w:val="00CF019A"/>
    <w:rsid w:val="00D11A5C"/>
    <w:rsid w:val="00D26B19"/>
    <w:rsid w:val="00D36001"/>
    <w:rsid w:val="00D7038C"/>
    <w:rsid w:val="00D810C9"/>
    <w:rsid w:val="00DA250C"/>
    <w:rsid w:val="00DD78A3"/>
    <w:rsid w:val="00E948B1"/>
    <w:rsid w:val="00E94CD6"/>
    <w:rsid w:val="00EB3991"/>
    <w:rsid w:val="00EB7BA6"/>
    <w:rsid w:val="00EE54A1"/>
    <w:rsid w:val="00F053BC"/>
    <w:rsid w:val="00F2390B"/>
    <w:rsid w:val="00F27FC1"/>
    <w:rsid w:val="00F339DF"/>
    <w:rsid w:val="00F343EE"/>
    <w:rsid w:val="00F52518"/>
    <w:rsid w:val="00F5634F"/>
    <w:rsid w:val="00F842FF"/>
    <w:rsid w:val="00F90D2F"/>
    <w:rsid w:val="00FB2F49"/>
    <w:rsid w:val="00FB760A"/>
    <w:rsid w:val="00FC356C"/>
    <w:rsid w:val="00FC586D"/>
    <w:rsid w:val="00FD5102"/>
    <w:rsid w:val="00FE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B6823C"/>
  <w15:chartTrackingRefBased/>
  <w15:docId w15:val="{23B2DB95-5919-4BD7-8FD2-F1D607D7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F75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B43BDE"/>
    <w:rPr>
      <w:rFonts w:ascii="Courier New" w:hAnsi="Courier New" w:cs="Courier New"/>
      <w:sz w:val="20"/>
      <w:szCs w:val="20"/>
    </w:rPr>
  </w:style>
  <w:style w:type="character" w:styleId="Hyperlink">
    <w:name w:val="Hyperlink"/>
    <w:rsid w:val="00B11232"/>
    <w:rPr>
      <w:color w:val="0000FF"/>
      <w:u w:val="single"/>
    </w:rPr>
  </w:style>
  <w:style w:type="character" w:customStyle="1" w:styleId="Heading1Char">
    <w:name w:val="Heading 1 Char"/>
    <w:link w:val="Heading1"/>
    <w:uiPriority w:val="99"/>
    <w:rsid w:val="00AF756B"/>
    <w:rPr>
      <w:rFonts w:ascii="Arial" w:hAnsi="Arial" w:cs="Arial"/>
      <w:b/>
      <w:bCs/>
      <w:kern w:val="32"/>
      <w:sz w:val="32"/>
      <w:szCs w:val="32"/>
    </w:rPr>
  </w:style>
  <w:style w:type="paragraph" w:customStyle="1" w:styleId="FPP1">
    <w:name w:val="FPP1"/>
    <w:basedOn w:val="Normal"/>
    <w:qFormat/>
    <w:rsid w:val="00AF756B"/>
    <w:pPr>
      <w:keepNext/>
      <w:numPr>
        <w:numId w:val="1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qFormat/>
    <w:rsid w:val="00AF756B"/>
    <w:pPr>
      <w:keepNext/>
      <w:numPr>
        <w:ilvl w:val="1"/>
        <w:numId w:val="1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qFormat/>
    <w:rsid w:val="00AF756B"/>
    <w:pPr>
      <w:numPr>
        <w:ilvl w:val="2"/>
        <w:numId w:val="1"/>
      </w:numPr>
      <w:suppressAutoHyphens/>
      <w:spacing w:after="240"/>
    </w:pPr>
    <w:rPr>
      <w:szCs w:val="20"/>
    </w:rPr>
  </w:style>
  <w:style w:type="paragraph" w:customStyle="1" w:styleId="FPP4">
    <w:name w:val="FPP4"/>
    <w:basedOn w:val="FPP3"/>
    <w:link w:val="FPP4Char"/>
    <w:qFormat/>
    <w:rsid w:val="00AF756B"/>
    <w:pPr>
      <w:numPr>
        <w:ilvl w:val="0"/>
        <w:numId w:val="0"/>
      </w:numPr>
      <w:ind w:left="720"/>
    </w:pPr>
    <w:rPr>
      <w:szCs w:val="24"/>
    </w:rPr>
  </w:style>
  <w:style w:type="character" w:customStyle="1" w:styleId="FPP4Char">
    <w:name w:val="FPP4 Char"/>
    <w:link w:val="FPP4"/>
    <w:rsid w:val="00AF756B"/>
    <w:rPr>
      <w:sz w:val="24"/>
      <w:szCs w:val="24"/>
    </w:rPr>
  </w:style>
  <w:style w:type="character" w:customStyle="1" w:styleId="PlainTextChar">
    <w:name w:val="Plain Text Char"/>
    <w:link w:val="PlainText"/>
    <w:uiPriority w:val="99"/>
    <w:rsid w:val="00B86248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rsid w:val="003A6E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A6E3B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0B3BB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B3BB5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D0B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0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l.miller@usace.army.mi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444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OFFICIAL COORDINATION REQUEST</vt:lpstr>
    </vt:vector>
  </TitlesOfParts>
  <Company>NWP USACE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COORDINATION REQUEST</dc:title>
  <dc:subject/>
  <dc:creator>g2odBTMM</dc:creator>
  <cp:keywords/>
  <dc:description/>
  <cp:lastModifiedBy>Miller, David L CIV USARMY CENWW (USA)</cp:lastModifiedBy>
  <cp:revision>3</cp:revision>
  <dcterms:created xsi:type="dcterms:W3CDTF">2024-09-20T17:38:00Z</dcterms:created>
  <dcterms:modified xsi:type="dcterms:W3CDTF">2024-09-23T14:20:00Z</dcterms:modified>
</cp:coreProperties>
</file>